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42E0FD55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 xml:space="preserve">ukidanju statusa javnog dobra 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čest br. </w:t>
            </w:r>
            <w:r w:rsidR="00806303">
              <w:rPr>
                <w:rFonts w:eastAsia="Simsun (Founder Extended)" w:cs="Segoe UI"/>
                <w:b/>
                <w:lang w:eastAsia="zh-CN"/>
              </w:rPr>
              <w:t>5951/2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 K.O. Šibenik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7AF952C3" w:rsidR="00F01732" w:rsidRDefault="00806303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BF10E2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D225C0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49E9013E" w:rsidR="00E967B5" w:rsidRDefault="00806303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Bruno Matić</w:t>
            </w:r>
            <w:r w:rsidR="00D225C0">
              <w:rPr>
                <w:rFonts w:eastAsiaTheme="minorHAnsi"/>
                <w:lang w:eastAsia="en-US"/>
              </w:rPr>
              <w:t xml:space="preserve"> je </w:t>
            </w:r>
            <w:r w:rsidR="00D91F4E">
              <w:rPr>
                <w:rFonts w:eastAsiaTheme="minorHAnsi"/>
                <w:lang w:eastAsia="en-US"/>
              </w:rPr>
              <w:t>podnio</w:t>
            </w:r>
            <w:r w:rsidR="00D225C0">
              <w:rPr>
                <w:rFonts w:eastAsiaTheme="minorHAnsi"/>
                <w:lang w:eastAsia="en-US"/>
              </w:rPr>
              <w:t xml:space="preserve"> zahtjev za kupnju  čes</w:t>
            </w:r>
            <w:r w:rsidR="00D91F4E">
              <w:rPr>
                <w:rFonts w:eastAsiaTheme="minorHAnsi"/>
                <w:lang w:eastAsia="en-US"/>
              </w:rPr>
              <w:t>t. br</w:t>
            </w:r>
            <w:r w:rsidR="00D225C0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5951/2</w:t>
            </w:r>
            <w:r w:rsidR="00D225C0">
              <w:rPr>
                <w:rFonts w:eastAsiaTheme="minorHAnsi"/>
                <w:lang w:eastAsia="en-US"/>
              </w:rPr>
              <w:t xml:space="preserve"> K.O. Šibenik. </w:t>
            </w:r>
            <w:r w:rsidR="009A62F5">
              <w:rPr>
                <w:rFonts w:eastAsiaTheme="minorHAnsi"/>
                <w:lang w:eastAsia="en-US"/>
              </w:rPr>
              <w:t>Čest.br</w:t>
            </w:r>
            <w:r>
              <w:rPr>
                <w:rFonts w:eastAsiaTheme="minorHAnsi"/>
                <w:lang w:eastAsia="en-US"/>
              </w:rPr>
              <w:t>. 5951/2</w:t>
            </w:r>
            <w:r w:rsidR="009A62F5">
              <w:rPr>
                <w:rFonts w:eastAsiaTheme="minorHAnsi"/>
                <w:lang w:eastAsia="en-US"/>
              </w:rPr>
              <w:t xml:space="preserve"> K.O. Šibenik</w:t>
            </w:r>
            <w:r w:rsidR="00D225C0">
              <w:rPr>
                <w:rFonts w:eastAsiaTheme="minorHAnsi"/>
                <w:lang w:eastAsia="en-US"/>
              </w:rPr>
              <w:t xml:space="preserve"> </w:t>
            </w:r>
            <w:r w:rsidR="009A62F5">
              <w:rPr>
                <w:rFonts w:eastAsiaTheme="minorHAnsi"/>
                <w:lang w:eastAsia="en-US"/>
              </w:rPr>
              <w:t>predstavlja</w:t>
            </w:r>
            <w:r>
              <w:rPr>
                <w:rFonts w:eastAsiaTheme="minorHAnsi"/>
                <w:lang w:eastAsia="en-US"/>
              </w:rPr>
              <w:t xml:space="preserve">la je  dio </w:t>
            </w:r>
            <w:r w:rsidR="009A62F5">
              <w:rPr>
                <w:rFonts w:eastAsiaTheme="minorHAnsi"/>
                <w:lang w:eastAsia="en-US"/>
              </w:rPr>
              <w:t xml:space="preserve"> ulicu – </w:t>
            </w:r>
            <w:r>
              <w:rPr>
                <w:rFonts w:eastAsiaTheme="minorHAnsi"/>
                <w:lang w:eastAsia="en-US"/>
              </w:rPr>
              <w:t>Bribirskih knezova</w:t>
            </w:r>
            <w:r w:rsidR="009A62F5">
              <w:rPr>
                <w:rFonts w:eastAsiaTheme="minorHAnsi"/>
                <w:lang w:eastAsia="en-US"/>
              </w:rPr>
              <w:t xml:space="preserve"> u Šibeniku. </w:t>
            </w:r>
            <w:r>
              <w:rPr>
                <w:rFonts w:eastAsiaTheme="minorHAnsi"/>
                <w:lang w:eastAsia="en-US"/>
              </w:rPr>
              <w:t xml:space="preserve">Predmetna čestica </w:t>
            </w:r>
            <w:r w:rsidR="006F0D21">
              <w:rPr>
                <w:rFonts w:eastAsiaTheme="minorHAnsi"/>
                <w:lang w:eastAsia="en-US"/>
              </w:rPr>
              <w:t>izgubil</w:t>
            </w:r>
            <w:r>
              <w:rPr>
                <w:rFonts w:eastAsiaTheme="minorHAnsi"/>
                <w:lang w:eastAsia="en-US"/>
              </w:rPr>
              <w:t xml:space="preserve">a </w:t>
            </w:r>
            <w:r w:rsidR="006F0D21">
              <w:rPr>
                <w:rFonts w:eastAsiaTheme="minorHAnsi"/>
                <w:lang w:eastAsia="en-US"/>
              </w:rPr>
              <w:t xml:space="preserve">je svojstvo ulice te </w:t>
            </w:r>
            <w:r>
              <w:rPr>
                <w:rFonts w:eastAsiaTheme="minorHAnsi"/>
                <w:lang w:eastAsia="en-US"/>
              </w:rPr>
              <w:t>predstavlja dio dvorišta obiteljske kuće</w:t>
            </w:r>
            <w:r w:rsidR="006F0D21">
              <w:rPr>
                <w:rFonts w:eastAsiaTheme="minorHAnsi"/>
                <w:lang w:eastAsia="en-US"/>
              </w:rPr>
              <w:t>. Da bi se predmet</w:t>
            </w:r>
            <w:r>
              <w:rPr>
                <w:rFonts w:eastAsiaTheme="minorHAnsi"/>
                <w:lang w:eastAsia="en-US"/>
              </w:rPr>
              <w:t xml:space="preserve">na čestica mogla prodati </w:t>
            </w:r>
            <w:r w:rsidR="006F0D21">
              <w:rPr>
                <w:rFonts w:eastAsiaTheme="minorHAnsi"/>
                <w:lang w:eastAsia="en-US"/>
              </w:rPr>
              <w:t xml:space="preserve">potrebno je da gradsko vijeće Grada Šibeniku ukine status javnog dobra na čest. br. </w:t>
            </w:r>
            <w:r>
              <w:rPr>
                <w:rFonts w:eastAsiaTheme="minorHAnsi"/>
                <w:lang w:eastAsia="en-US"/>
              </w:rPr>
              <w:t xml:space="preserve">5951/2 </w:t>
            </w:r>
            <w:r w:rsidR="006F0D21">
              <w:rPr>
                <w:rFonts w:eastAsiaTheme="minorHAnsi"/>
                <w:lang w:eastAsia="en-US"/>
              </w:rPr>
              <w:t xml:space="preserve"> K.O Šibenik sukladno čl. 103. st. 1 Zakona o cestama.</w:t>
            </w:r>
          </w:p>
          <w:p w14:paraId="12E65A14" w14:textId="1F885B78" w:rsidR="00D225C0" w:rsidRPr="00E967B5" w:rsidRDefault="00D225C0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Kako je </w:t>
            </w:r>
            <w:r w:rsidR="00806303">
              <w:rPr>
                <w:rFonts w:eastAsiaTheme="minorHAnsi"/>
                <w:lang w:eastAsia="en-US"/>
              </w:rPr>
              <w:t xml:space="preserve">predmetna četica </w:t>
            </w:r>
            <w:r>
              <w:rPr>
                <w:rFonts w:eastAsiaTheme="minorHAnsi"/>
                <w:lang w:eastAsia="en-US"/>
              </w:rPr>
              <w:t xml:space="preserve"> izgubi</w:t>
            </w:r>
            <w:r w:rsidR="00806303">
              <w:rPr>
                <w:rFonts w:eastAsiaTheme="minorHAnsi"/>
                <w:lang w:eastAsia="en-US"/>
              </w:rPr>
              <w:t>la</w:t>
            </w:r>
            <w:r>
              <w:rPr>
                <w:rFonts w:eastAsiaTheme="minorHAnsi"/>
                <w:lang w:eastAsia="en-US"/>
              </w:rPr>
              <w:t xml:space="preserve"> svojstvo javnog dobra u općoj te sada predstavlja </w:t>
            </w:r>
            <w:r w:rsidR="00806303">
              <w:rPr>
                <w:rFonts w:eastAsiaTheme="minorHAnsi"/>
                <w:lang w:eastAsia="en-US"/>
              </w:rPr>
              <w:t>dio dvorišta obiteljske kuće</w:t>
            </w:r>
            <w:r>
              <w:rPr>
                <w:rFonts w:eastAsiaTheme="minorHAnsi"/>
                <w:lang w:eastAsia="en-US"/>
              </w:rPr>
              <w:t xml:space="preserve"> predlaže se donošenje odluke o ukidanju statusa javnog dobra na predmetnoj čestici.</w:t>
            </w:r>
          </w:p>
          <w:p w14:paraId="32662415" w14:textId="77777777" w:rsidR="00E967B5" w:rsidRPr="00E967B5" w:rsidRDefault="00E967B5" w:rsidP="006A764A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3BB86F3C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E140E2">
              <w:rPr>
                <w:rFonts w:ascii="Segoe UI" w:eastAsia="Segoe UI" w:hAnsi="Segoe UI" w:cs="Segoe UI"/>
                <w:b/>
                <w:sz w:val="20"/>
              </w:rPr>
              <w:t>0</w:t>
            </w:r>
            <w:r w:rsidR="00806303">
              <w:rPr>
                <w:rFonts w:ascii="Segoe UI" w:eastAsia="Segoe UI" w:hAnsi="Segoe UI" w:cs="Segoe UI"/>
                <w:b/>
                <w:sz w:val="20"/>
              </w:rPr>
              <w:t>2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806303">
              <w:rPr>
                <w:rFonts w:ascii="Segoe UI" w:eastAsia="Segoe UI" w:hAnsi="Segoe UI" w:cs="Segoe UI"/>
                <w:b/>
                <w:sz w:val="20"/>
              </w:rPr>
              <w:t>ožujka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806303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0B2133"/>
    <w:rsid w:val="00126E76"/>
    <w:rsid w:val="002C5E2A"/>
    <w:rsid w:val="00313532"/>
    <w:rsid w:val="00363A89"/>
    <w:rsid w:val="00422699"/>
    <w:rsid w:val="006A5549"/>
    <w:rsid w:val="006A764A"/>
    <w:rsid w:val="006A7FFB"/>
    <w:rsid w:val="006F0D21"/>
    <w:rsid w:val="00806303"/>
    <w:rsid w:val="00832EF1"/>
    <w:rsid w:val="00944FBC"/>
    <w:rsid w:val="009A62F5"/>
    <w:rsid w:val="00A80AA5"/>
    <w:rsid w:val="00BF10E2"/>
    <w:rsid w:val="00CB3CA4"/>
    <w:rsid w:val="00CC1E16"/>
    <w:rsid w:val="00CF5E1A"/>
    <w:rsid w:val="00D225C0"/>
    <w:rsid w:val="00D91F4E"/>
    <w:rsid w:val="00D9204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3</cp:revision>
  <cp:lastPrinted>2022-04-01T06:11:00Z</cp:lastPrinted>
  <dcterms:created xsi:type="dcterms:W3CDTF">2023-02-10T10:30:00Z</dcterms:created>
  <dcterms:modified xsi:type="dcterms:W3CDTF">2023-02-13T09:00:00Z</dcterms:modified>
</cp:coreProperties>
</file>